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40" w:rsidRPr="00A729F4" w:rsidRDefault="00A729F4" w:rsidP="00A729F4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              </w:t>
      </w:r>
      <w:r w:rsidR="00835840" w:rsidRPr="0083584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"Битва за Кавказ. Голубая линия"</w:t>
      </w:r>
    </w:p>
    <w:p w:rsidR="00835840" w:rsidRPr="00835840" w:rsidRDefault="00233667" w:rsidP="0083584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Раскрыть стратегические цели немецкого командования по овладению Кавказом. Способствовать формированию личностного восприятия исторических фактов. Воспитывать у учащихся чувства патриотизма, национальной гордости славным боевым прошлым советских воинов.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м\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spellEnd"/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презентация, плакаты военные,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DVDдиск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“Битва за Кавказ”.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Вступительное слово учителя: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Битва за Кавказ была одной из крупнейших в годы Великой Отечественной войны. Боевые действия здесь велись с июля 1942 г. по начало октября 1943 г. Фашисты планировали окружить советские войска с запада и востока, на западном направлении они хотели занять все Черноморское побережье от Новороссийска до Батуми и соединиться с турками. Операцию по ведению боевых действий у немцев возглавил генерал-фельдмаршал Вильгельм Лист (1880–1971).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 “Эдельвейс”</w:t>
      </w:r>
    </w:p>
    <w:p w:rsidR="00835840" w:rsidRPr="00835840" w:rsidRDefault="00233667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808080"/>
          <w:sz w:val="21"/>
          <w:szCs w:val="21"/>
          <w:lang w:eastAsia="ru-RU"/>
        </w:rPr>
      </w:pPr>
      <w:hyperlink r:id="rId5" w:history="1">
        <w:r w:rsidR="00835840" w:rsidRPr="00835840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(Слайды Презентации)</w:t>
        </w:r>
      </w:hyperlink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Соотношение сил сторон к началу битвы за Кавказ.</w:t>
      </w:r>
    </w:p>
    <w:p w:rsidR="00835840" w:rsidRPr="00835840" w:rsidRDefault="00835840" w:rsidP="00835840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1845"/>
        <w:gridCol w:w="2024"/>
        <w:gridCol w:w="1439"/>
      </w:tblGrid>
      <w:tr w:rsidR="00835840" w:rsidRPr="00835840" w:rsidTr="00835840"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и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войска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противника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</w:t>
            </w:r>
          </w:p>
        </w:tc>
      </w:tr>
      <w:tr w:rsidR="00835840" w:rsidRPr="00835840" w:rsidTr="00835840"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тыс. 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тыс. 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</w:t>
            </w:r>
          </w:p>
        </w:tc>
      </w:tr>
      <w:tr w:rsidR="00835840" w:rsidRPr="00835840" w:rsidTr="00835840"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и минометы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тыс.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тыс.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1:2,1</w:t>
            </w:r>
          </w:p>
        </w:tc>
      </w:tr>
      <w:tr w:rsidR="00835840" w:rsidRPr="00835840" w:rsidTr="00835840"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1:9,9</w:t>
            </w:r>
          </w:p>
        </w:tc>
      </w:tr>
      <w:tr w:rsidR="00835840" w:rsidRPr="00835840" w:rsidTr="00835840"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840" w:rsidRPr="00835840" w:rsidRDefault="00835840" w:rsidP="008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1:7,7</w:t>
            </w:r>
          </w:p>
        </w:tc>
      </w:tr>
    </w:tbl>
    <w:p w:rsidR="00835840" w:rsidRPr="00835840" w:rsidRDefault="00835840" w:rsidP="00835840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Ученик:</w:t>
      </w:r>
    </w:p>
    <w:p w:rsidR="00835840" w:rsidRPr="00835840" w:rsidRDefault="00835840" w:rsidP="008358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Сквозь оглохшую тьму шквал снарядов проносится, воя.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танковый гром низвергается гром с облаков...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Скрылась в жарком дыму сопка, ставшая Сопкой героев...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бьются с врагом казаки из гвардейских полков.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наши бойцы под свинцовые ливни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омали врага “Голубую линию”.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Отсюда, поднявши карающий меч,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Герои Кубани рванулись на Керчь...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Вовек не забудутся подвиги их: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мужество павших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стойкость живых.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3584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В. </w:t>
      </w:r>
      <w:proofErr w:type="spellStart"/>
      <w:r w:rsidRPr="0083584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Подкопаев</w:t>
      </w:r>
      <w:proofErr w:type="spellEnd"/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Характеристика “Голубой линии”.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В течение нескольких месяцев немецкие войска вели наступление по ряду направлений, и лишь в ноябре 1942 г. произошел коренной перелом – советские войска перешли от обороны к наступлению. Главным препятствием перед войсками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Северо-Кавказского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фронта в успешном выполнении этой задачи являлся мощный оборонительный рубеж противника – Голубая линия. Фашисты на линии от Тамани до Крымска попытались закрепиться на так называемой “голубой линии” – цепи сложнейших оборонительных сооружений, которые максимально использовали элементы местности. “Голубой” линию прозвали потому, что здесь было множество водных преград. Прежде чем давать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характеристику Голубой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линии, следует хотя бы коротко рассказать, что представляет собой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местность,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которой пришлось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ействовать войскам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Северо-Кавказского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фронта.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– Местность эта весьма разнообразна. На северо-востоке района боевых действий у побережья Азовского моря и долины р. Кубань преобладают болотистые низменности с большим количеством плавней, лиманов, рек и ручьев. Юго-восточный участок – горно-лесистый. В глубине Таманского полуострова, от линии Варениковская, Анапа, местность становится более равнинной, степной, слегка песчаной.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линии Темрюк, Благовещенское, в западной части полуострова, действия войск возможны были только по узким дефиле между лиманами.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Такой рельеф местности способствовал противнику в организации прочной обороны, давал возможность превратить командные высоты и населенные пункты в узлы сопротивления. Немецко-фашистское командование решило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полную меру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использовать эти выгодные для себя условия местности, чтобы удержать за собой Таманский полуостров.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Укрепление Голубой линии.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же представляла собой Голубая линия? Еще в январе 1943 г., опасаясь, что стремительным наступлением советских войск кубанская группировка может быть прижата и опрокинута в море, немецкое командование приступило к строительству оборонительных рубежей в низовьях р. Кубань, на подступах к Таманскому полуострову. На строительство этих рубежей гитлеровцы силой оружия согнали все местное население. Тысячи жителей из станиц и хуторов под конвоем немецких автоматчиков рыли траншеи, противотанковые рвы, окопы. Саперные и специальные строительные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полевые войска противника создавали прочные опорные пункты и узлы сопротивления. За четыре с лишним месяца было построено несколько оборонительных рубежей с промежутками между ними от 5 до 25 км. Основная оборонительная полоса, непосредственно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Голубая линия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имела глубину до 6 км, но следом за ней на глубину 30–40 км простирались хорошо укрепленные рубежи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центре холмистого плато находилась станица Молдаванское. Здесь противник создал мощный узел обороны второй позиции. Этот узел обороны был подготовлен для того, чтобы преградить советским войскам путь к центру Таманского полуострова в случае прорыва ими первой позиции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районе Новороссийска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противник опасался высадки наших десантов, поэтому здесь он подготовил мощную противодесантную оборону. Все побережье вплоть до Анапы было сильно укреплено. Подходы к городу со стороны моря прикрывались плотной системой дотов и дзотов, которые располагались в западной части порта. Все причалы, молы, портовые постройки были заминированы. Мины устанавливались не только на береговой черте, но и на воде и под водой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ома и целые кварталы были превращены в опорные пункты, улицы перекрыты баррикадами с амбразурами и ходами сообщения. Стены и перекрытия многих зданий противник усилил бетонной и кирпичной кладкой, подвалы приспособил для убежищ. Все крупные здания, не занятые для обороны, гитлеровцы минировали и потом, когда завязались уличные бои, взрывали их и этим создавали дополнительные преграды наступавшим советским войскам. Всего в городе и его окрестностях гитлеровцы возвели больше 500 оборонительных сооружений. Все эти сооружения были густо прикрыты проволочными и минными заграждениями. Достаточно сказать, что уже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первые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дни после освобождения Новороссийска саперами было обнаружено и снято 29 тыс. мин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 Такова характеристика Голубой линии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Успешный прорыв такой мощной обороны зависел от тщательной и всесторонней подготовки операции. В подготовительный период проводилась большая работа по вскрытию системы вражеской обороны. Наши летчики произвели аэрофотосъемку Голубой линии на всю ее глубину.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Фотопланшеты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размножались и рассылались во все штабы общевойсковых армий и стрелковых корпусов, а также в авиационные части. По данным аэрофотосъемки штаб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Северо-Кавказского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фронта изготовил специальные топографические карты, которые во многом помогли наземным войскам в прорыве Голубой линии. Общевойсковая и инженерная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разведка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начиная с мая непрерывно вела наблюдение за обороной противника. В тыл врага засылались специальные поисковые группы для вскрытия системы заграждений в глубине Голубой линии. Важные сведения добывали партизаны.</w:t>
      </w:r>
    </w:p>
    <w:p w:rsidR="00835840" w:rsidRPr="00835840" w:rsidRDefault="00835840" w:rsidP="008358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хлеба высоки у Кубани – реки,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сады и станицы красивы,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Свои гордые песни поют казаки.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Эти песни летят по России.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этих песнях живут: Быль о Малой земле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легенды о Сопке героев.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Эти песни летели на крылья клинков.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Становились бессмертной былиной: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них победная поступь кубанских полков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родимых степей до Берлина.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 плывут облака над местами боев,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 садами плывут, над хлебами...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 героях Кубани мы песни поем –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Россия поет вместе с нами.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3584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В. </w:t>
      </w:r>
      <w:proofErr w:type="spellStart"/>
      <w:r w:rsidRPr="0083584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Подкопаев</w:t>
      </w:r>
      <w:proofErr w:type="spellEnd"/>
      <w:r w:rsidRPr="0083584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Наступление советских войск.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 апреля – 15 мая 1943 г. войска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Северо-Кавказского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фронта (генерал И.И. Масленников) осуществили наступательную операцию с целью прорвать “Голубую линию” и овладеть Таманским полуостровом. После шести дней ожесточенных боев наступавшей на центральном направлении 56-й армии (генерал А.А. Гречко) удалось 4 мая овладеть лишь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одним узловым пунктом немецкой обороны – станицей Крымская.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Особо ожесточенные бои развернулись за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высоту сто двадцать один – четыре.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29 апреля в небе на высоте 121,4 произошло самое крупное воздушное сражение Великой Отечественной войны, в котором принимал участие легендарный летчик А. И.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.З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десь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кровавой схватке сошлись мужество, презрение к смерти и фанатизм, вызванный обреченностью. Маршал Жуков, лично руководивший воинской операцией в районе Крымска, в своем докладе Верховному Главнокомандующему писал: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'Сколько видел боев, но таких ожесточенных еще видеть не приходилось.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Храбрость советских воинов не знает границ'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Героизм, проявленный на этом участке фронта, действительно был настолько массовым, что высота вошла в историю под названием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'Сопка героев'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Здесь действительно каждый был героем, не раздумывая, поднимался под свинцовым дождем в атаку, шел вперед, очищая от врага траншею за траншеей. Но ожесточенные бои шли не только на земле.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5. </w:t>
      </w:r>
      <w:proofErr w:type="spellStart"/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А.И.Покрышкин</w:t>
      </w:r>
      <w:proofErr w:type="spellEnd"/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Скажу вначале об Александре Ивановиче </w:t>
      </w:r>
      <w:proofErr w:type="spellStart"/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Покрышкине</w:t>
      </w:r>
      <w:proofErr w:type="spellEnd"/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творце многих эффективных приемов воздушного боя. В борьбу с врагом на Кубани он вступил уже опытным летчиком и зрелым командиром. 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большинство наших воздушных бойцов по-настоящему освоили вертикальный маневр в первой половине 1943 года, то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применял его еще осенью сорок первого.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Летая на МиГ-3, на котором и сразил первого гитлеровца, он уже тогда убедился в том, что вражеские самолеты лучше сбивать на боевой вертикали, то есть сверху, имея хороший запас скорости для последующего ухода на высоту.</w:t>
      </w:r>
      <w:proofErr w:type="gramEnd"/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Первые бои на Кубани подтвердили правильность его суждений и расчетов. “Дух наступательной активности,– говорил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,– целиком определил нашу летную жизнь. В небе Кубани летчики полка постигли основную формулу воздушного боя с решительными целями, формулу, пронизанную духом наступательной активности. Эта формула включала в себя четыре главных элемента: “Высота – скорость – маневр – огонь”. В бою с вражескими бомбардировщиками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успешно применял тактический прием, названный им “соколиным ударом”. Это внезапная, молниеносная атака сверху, завершающаяся метким огнем с предельно малых дистанций. Стрельба почти в упор всегда обеспечивала поражение самолета. И этот прием стал применяться другими летчиками-истребителями.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время Крымской операции было израсходовано бензина более 12 000 тонн. А сколько боеприпасов! Только на один день 29 апреля полкам и дивизиям потребовалось 2862 авиабомбы, 779 реактивных снарядов, 36 000 снарядов для бортовых пушек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Ночные ведьмы.</w:t>
      </w:r>
    </w:p>
    <w:p w:rsidR="00835840" w:rsidRPr="00835840" w:rsidRDefault="00835840" w:rsidP="008358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эти тихие и скромные У-2,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из металла грудь и не из стали крылья,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сложатся легенды и в словах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ереплетется сказочное с былью...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кубанское небо сражались отважные девушки на маленьких и слабо защищенных самолетах, прозванных в народе 'кукурузниками', наводили такой ужас на врага, что тот прозвал их 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'ночными ведьмами'.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46-й гвардейский ночной бомбардировочный авиационный Краснознаменный Таманский ордена Суворова 3-й степени полк</w:t>
      </w:r>
      <w:proofErr w:type="gramStart"/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марта по сентябрь 1943 года летчицы полка участвовали в прорыве обороны “Голубой линии” на </w:t>
      </w:r>
      <w:hyperlink r:id="rId6" w:history="1">
        <w:r w:rsidRPr="00835840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Таманском полуострове</w:t>
        </w:r>
      </w:hyperlink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освобождении </w:t>
      </w:r>
      <w:hyperlink r:id="rId7" w:history="1">
        <w:r w:rsidRPr="00835840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Новороссийска</w:t>
        </w:r>
      </w:hyperlink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Гимн полка.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 фронте встать в ряды передовые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ыла для нас задача не легка.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Боритесь, девушки, подруги боевые,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славу женского гвардейского полка.</w:t>
      </w:r>
    </w:p>
    <w:p w:rsidR="00835840" w:rsidRPr="00835840" w:rsidRDefault="00835840" w:rsidP="008358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Вперед лети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огнем в груди.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знамя гвардии алеет впереди.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Врага найди,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цель попади,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Фашистам от расплаты не уйти...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Полк был сформирован в октябре 1941 .Руководила формированием </w:t>
      </w:r>
      <w:hyperlink r:id="rId8" w:history="1">
        <w:r w:rsidRPr="00835840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Марина Раскова</w:t>
        </w:r>
      </w:hyperlink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Командиром полка была назначена </w:t>
      </w:r>
      <w:hyperlink r:id="rId9" w:history="1">
        <w:r w:rsidRPr="00835840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 xml:space="preserve">Евдокия </w:t>
        </w:r>
        <w:proofErr w:type="spellStart"/>
        <w:r w:rsidRPr="00835840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Бершанская</w:t>
        </w:r>
        <w:proofErr w:type="spellEnd"/>
      </w:hyperlink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летчик с десятилетним стажем. Под ее командованием полк сражался до окончания войны. Порой его шутливо называли: “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Дунькин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полк”, с намеком на полностью женский состав и оправдываясь именем командира полка.</w:t>
      </w:r>
      <w:r w:rsidRPr="00835840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588-й авиаполк до своего расформирования остался полностью женским: только женщины занимали все должности в полку от механиков и техников до штурманов и пилотов. Тогда его численность составляла 115 человек – большинство в возрасте от 17 до 22 лет. Всех объединяли особый азарт и стремление доказать, что девушки могут быть в бою не хуже мужчин. Летчики, которые в него пришли, были яркими личностями, с высоким мастерством пилотирования. Штурманами у них стали в основном студентки вузов – математики, физики, историки, уже проявившие способность к науке и пожертвовавшие ею, чтобы помочь Родине.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Приказом от 8 февраля 1943 года полк был преобразован в 46 </w:t>
      </w:r>
      <w:hyperlink r:id="rId10" w:history="1">
        <w:r w:rsidRPr="00835840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гвардейский</w:t>
        </w:r>
      </w:hyperlink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ночной бомбардировочный авиаполк. Наш учебный самолет создавался не для военных действий. Деревянный биплан с двумя открытыми кабинами, расположенными одна за другой, и двойным управлением – для летчика и штурмана. (До войны на этих машинах летчики проходили обучение). Без радиосвязи и бронеспинок, способных защитить экипаж от пуль, с маломощным мотором, который мог развивать максимальную скорость 120 км/час. На самолете не было бомбового отсека, бомбы привешивались в бомбодержатели прямо под плоскости самолета. Не было прицелов, мы создали их сами и назвали ППР (проще пареной репы). Количество бомбового груза менялось от 100 до 300 кг. В среднем мы брали 150–200 кг. Но за ночь самолет успевал сделать несколько вылетов, и суммарная бомбовая нагрузка была сравнима с нагрузкой большого бомбардировщика.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Бессмертие.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на боевом аэродроме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кромешной тьме, заметные едва,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тугих ветрах, в пыли, в моторном громе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Рулят на старт знакомые У-2,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зенитки гневные на страже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тоят у нас – на стыке двух морей,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поход уходят экипажи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Моей страны любимых дочерей,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как вчера, сегодня вижу снова,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 небе пролетают высоко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Амосова, Никулина, Смирнова,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Руднева, и </w:t>
      </w:r>
      <w:proofErr w:type="spell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Белик</w:t>
      </w:r>
      <w:proofErr w:type="spell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Пасько.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вижу всех. Я вновь их вижу вместе.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Родина святая дорога,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летят с горячим грузом мести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ромить в бою жестокого врага.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неумолимою грозою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Победный путь они свершают свой,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вслед смотрю и вспоминаю Зою –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Бессмертный подвиг девушки простой.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Друзья мои! Попробуйте, измерьте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Величье славы, ставшей в полный рост.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летят дорогою в бессмертье,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Дорогой ясных путеводных звезд.</w:t>
      </w:r>
    </w:p>
    <w:p w:rsidR="00835840" w:rsidRPr="00835840" w:rsidRDefault="00835840" w:rsidP="008358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 летят – и день, что нынче начат,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Сияньем солнца их согреет вновь.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им всегда сопутствует удача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Родины великая любовь. 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Учитель: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Управление было сдвоенным: 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самолетом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 было управлять и пилоту и штурману. Были случаи, когда штурманы приводили на базу и сажали самолеты, после того, как пилот погибал. До августа 1943 года летчицы не брали с собой </w:t>
      </w:r>
      <w:hyperlink r:id="rId11" w:history="1">
        <w:r w:rsidRPr="00835840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парашюты</w:t>
        </w:r>
      </w:hyperlink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предпочитая взять вместо них еще 20 кг бомб</w:t>
      </w:r>
      <w:proofErr w:type="gram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Полк, в котором 25 летчикам и штурманам было присвоено звание Героя Советского Союза и Героя России.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Ученик: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как хорошо сказал поэт: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вы песни на земле поете,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Тихонечко вам небо подпоет.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Погибшие за Родину в полете,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вечно продолжаем свой полет.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стали небом, стали облаками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наблюдая ваш двадцатый век,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вам тихо прикасаемся руками,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думаете вы, что это снег. [156]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согреваем сверху птичьи гнезда,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Баюкаем детей в полночный час,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кажется, что в небе светят звезды,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это мы с небес глядим на вас.</w:t>
      </w:r>
    </w:p>
    <w:p w:rsidR="00835840" w:rsidRPr="00835840" w:rsidRDefault="00835840" w:rsidP="0083584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вовсе не тени безмолвные,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ветер и крик журавлей,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Погибшие в небе за Родину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тановятся небом над ней.</w:t>
      </w:r>
    </w:p>
    <w:p w:rsidR="00835840" w:rsidRPr="00835840" w:rsidRDefault="00835840" w:rsidP="008358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Е. Евтушенко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Просмотр отрывка о прорыве Голубой линии из фильма (20 мин).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Заключение.</w:t>
      </w:r>
    </w:p>
    <w:p w:rsidR="00835840" w:rsidRPr="00835840" w:rsidRDefault="00835840" w:rsidP="008358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 сентября 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Северо-Кавказский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фронт перешел в новое наступление с целью освобождения Новороссийска и Таманского полуострова (</w:t>
      </w:r>
      <w:proofErr w:type="spellStart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Новороссийско-Таманская</w:t>
      </w:r>
      <w:proofErr w:type="spellEnd"/>
      <w:r w:rsidRPr="0083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операция). В ходе боев советские войска овладели “Голубой линией” и 9 октября 1943 г. окончательно выбили немецкие войска с Таманского полуострова. “На Кубани и Таманском полуострове не осталось ни одного живого немца, кроме пленных” – эти слова рапорта генерала Петрова Сталину стали своеобразным эпилогом к Битве за Кавказ</w:t>
      </w:r>
    </w:p>
    <w:p w:rsidR="00835840" w:rsidRPr="00835840" w:rsidRDefault="00835840" w:rsidP="008358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“Гранитный богатырь”: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волны в синем океане,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Хлеба тяжелые шумят.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зеленеющем кургане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тоит задумчивый солдат.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Наутро, из бессонной ночи,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Пришла к нему седая мать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что-то хочет, что-то хочет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Ему, гранитному, сказать: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“Я чуть дошла, уж 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силы...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Светлее солнечного дня,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Такой же стройный и красивый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 сын Сережа у меня.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Дай, я коснусь тебя рукою,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Дай, голову поглажу я.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ты ль стоишь передо мною,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Мой мальчик, молодость моя?”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слышит все, и понимает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Гранитный юноша-солдат,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Глядит он и сильней сжимает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Готовый к бою автомат.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волны в синем океане,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Бегут хлеба и вдаль, и вширь,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зеленеющем кургане</w:t>
      </w:r>
      <w:proofErr w:type="gramStart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тоит гранитный богатырь.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Он помнит годы боевые,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помнит дни лихих годин.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России матери седые,</w:t>
      </w:r>
      <w:r w:rsidRPr="008358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– ваша молодость, ваш сын</w:t>
      </w:r>
    </w:p>
    <w:p w:rsidR="00C13ED0" w:rsidRDefault="00C13ED0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74349D" w:rsidRDefault="0074349D"/>
    <w:p w:rsidR="00A729F4" w:rsidRDefault="00A729F4"/>
    <w:p w:rsidR="00A729F4" w:rsidRDefault="00A729F4"/>
    <w:p w:rsidR="0074349D" w:rsidRDefault="0074349D"/>
    <w:p w:rsidR="0074349D" w:rsidRDefault="0074349D" w:rsidP="007434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CD5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730097" cy="730097"/>
            <wp:effectExtent l="19050" t="0" r="0" b="0"/>
            <wp:docPr id="3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7" cy="7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9D" w:rsidRPr="00C62419" w:rsidRDefault="0074349D" w:rsidP="0074349D">
      <w:pPr>
        <w:ind w:left="-142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1B3">
        <w:rPr>
          <w:rFonts w:ascii="Times New Roman" w:hAnsi="Times New Roman" w:cs="Times New Roman"/>
          <w:b/>
          <w:sz w:val="14"/>
        </w:rPr>
        <w:t>ФИЛИАЛ МУНИЦИПАЛЬНОГО КАЗЕННОГО ОБЩЕОБРАЗОВАТЕЛЬНОГО УЧРЕЖДЕНИЯ СРЕДНЕЙ ОБЩЕОБРАЗОВАТЕЛЬНОЙ  ШКОЛЫ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74349D" w:rsidRPr="004B21B3" w:rsidRDefault="0074349D" w:rsidP="0074349D">
      <w:pPr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 w:rsidRPr="004B21B3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49D" w:rsidRDefault="0074349D" w:rsidP="0074349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72"/>
          <w:szCs w:val="72"/>
        </w:rPr>
      </w:pPr>
      <w:r w:rsidRPr="004B21B3">
        <w:rPr>
          <w:b/>
          <w:sz w:val="16"/>
        </w:rPr>
        <w:t xml:space="preserve">363605, </w:t>
      </w:r>
      <w:proofErr w:type="spellStart"/>
      <w:r w:rsidRPr="004B21B3">
        <w:rPr>
          <w:b/>
          <w:sz w:val="16"/>
        </w:rPr>
        <w:t>с</w:t>
      </w:r>
      <w:proofErr w:type="gramStart"/>
      <w:r w:rsidRPr="004B21B3">
        <w:rPr>
          <w:b/>
          <w:sz w:val="16"/>
        </w:rPr>
        <w:t>.С</w:t>
      </w:r>
      <w:proofErr w:type="gramEnd"/>
      <w:r w:rsidRPr="004B21B3">
        <w:rPr>
          <w:b/>
          <w:sz w:val="16"/>
        </w:rPr>
        <w:t>тавдДурт</w:t>
      </w:r>
      <w:proofErr w:type="spellEnd"/>
      <w:r w:rsidRPr="004B21B3">
        <w:rPr>
          <w:b/>
          <w:sz w:val="16"/>
        </w:rPr>
        <w:t xml:space="preserve">, ул.Таболова, 25. тел. 5-51-44., </w:t>
      </w:r>
      <w:hyperlink r:id="rId13" w:history="1">
        <w:r w:rsidRPr="00672270">
          <w:rPr>
            <w:rStyle w:val="a3"/>
            <w:b/>
          </w:rPr>
          <w:t>stavd-dort@mail.ru</w:t>
        </w:r>
      </w:hyperlink>
    </w:p>
    <w:p w:rsidR="0074349D" w:rsidRDefault="0074349D" w:rsidP="0074349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72"/>
          <w:szCs w:val="72"/>
        </w:rPr>
      </w:pPr>
    </w:p>
    <w:p w:rsidR="0074349D" w:rsidRDefault="0074349D" w:rsidP="0074349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72"/>
          <w:szCs w:val="72"/>
        </w:rPr>
        <w:t>Открытый урок</w:t>
      </w:r>
    </w:p>
    <w:p w:rsidR="0074349D" w:rsidRDefault="0074349D" w:rsidP="0074349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72"/>
          <w:szCs w:val="72"/>
        </w:rPr>
        <w:t>«</w:t>
      </w:r>
      <w:r w:rsidRPr="0074349D">
        <w:rPr>
          <w:rStyle w:val="c5"/>
          <w:color w:val="FF0000"/>
          <w:sz w:val="72"/>
          <w:szCs w:val="72"/>
        </w:rPr>
        <w:t>Битва за Кавказ</w:t>
      </w:r>
      <w:r>
        <w:rPr>
          <w:rStyle w:val="c11"/>
          <w:rFonts w:ascii="Calibri" w:hAnsi="Calibri"/>
          <w:color w:val="000000"/>
          <w:sz w:val="72"/>
          <w:szCs w:val="72"/>
        </w:rPr>
        <w:t xml:space="preserve"> </w:t>
      </w:r>
      <w:r>
        <w:rPr>
          <w:rStyle w:val="c5"/>
          <w:color w:val="000000"/>
          <w:sz w:val="72"/>
          <w:szCs w:val="72"/>
        </w:rPr>
        <w:t>».</w:t>
      </w:r>
    </w:p>
    <w:p w:rsidR="0074349D" w:rsidRPr="00A729F4" w:rsidRDefault="0074349D" w:rsidP="00A729F4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40"/>
          <w:szCs w:val="40"/>
        </w:rPr>
        <w:t>1класс</w:t>
      </w:r>
    </w:p>
    <w:p w:rsidR="00A729F4" w:rsidRDefault="00A729F4" w:rsidP="0074349D">
      <w:pPr>
        <w:pStyle w:val="c8"/>
        <w:shd w:val="clear" w:color="auto" w:fill="FFFFFF"/>
        <w:spacing w:before="0" w:beforeAutospacing="0" w:after="0" w:afterAutospacing="0"/>
        <w:jc w:val="right"/>
        <w:rPr>
          <w:noProof/>
        </w:rPr>
      </w:pPr>
    </w:p>
    <w:p w:rsidR="0074349D" w:rsidRDefault="0074349D" w:rsidP="0074349D">
      <w:pPr>
        <w:pStyle w:val="c8"/>
        <w:shd w:val="clear" w:color="auto" w:fill="FFFFFF"/>
        <w:spacing w:before="0" w:beforeAutospacing="0" w:after="0" w:afterAutospacing="0"/>
        <w:jc w:val="right"/>
        <w:rPr>
          <w:noProof/>
        </w:rPr>
      </w:pPr>
    </w:p>
    <w:p w:rsidR="0074349D" w:rsidRDefault="0074349D" w:rsidP="0074349D">
      <w:pPr>
        <w:pStyle w:val="c8"/>
        <w:shd w:val="clear" w:color="auto" w:fill="FFFFFF"/>
        <w:spacing w:before="0" w:beforeAutospacing="0" w:after="0" w:afterAutospacing="0"/>
        <w:jc w:val="right"/>
        <w:rPr>
          <w:noProof/>
        </w:rPr>
      </w:pPr>
    </w:p>
    <w:p w:rsidR="0074349D" w:rsidRDefault="00A729F4" w:rsidP="0074349D">
      <w:pPr>
        <w:pStyle w:val="c8"/>
        <w:shd w:val="clear" w:color="auto" w:fill="FFFFFF"/>
        <w:spacing w:before="0" w:beforeAutospacing="0" w:after="0" w:afterAutospacing="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Pictures\кавка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вказ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9D" w:rsidRDefault="0074349D" w:rsidP="0074349D">
      <w:pPr>
        <w:pStyle w:val="c8"/>
        <w:shd w:val="clear" w:color="auto" w:fill="FFFFFF"/>
        <w:spacing w:before="0" w:beforeAutospacing="0" w:after="0" w:afterAutospacing="0"/>
        <w:jc w:val="right"/>
        <w:rPr>
          <w:noProof/>
        </w:rPr>
      </w:pPr>
    </w:p>
    <w:p w:rsidR="0074349D" w:rsidRDefault="0074349D" w:rsidP="0074349D">
      <w:pPr>
        <w:pStyle w:val="c8"/>
        <w:shd w:val="clear" w:color="auto" w:fill="FFFFFF"/>
        <w:spacing w:before="0" w:beforeAutospacing="0" w:after="0" w:afterAutospacing="0"/>
        <w:jc w:val="right"/>
        <w:rPr>
          <w:noProof/>
        </w:rPr>
      </w:pPr>
    </w:p>
    <w:p w:rsidR="0074349D" w:rsidRPr="00B104CC" w:rsidRDefault="00A729F4" w:rsidP="0074349D">
      <w:pPr>
        <w:pStyle w:val="c8"/>
        <w:shd w:val="clear" w:color="auto" w:fill="FFFFFF"/>
        <w:tabs>
          <w:tab w:val="left" w:pos="4500"/>
        </w:tabs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                        </w:t>
      </w:r>
      <w:r w:rsidR="0074349D">
        <w:rPr>
          <w:noProof/>
        </w:rPr>
        <w:t xml:space="preserve"> </w:t>
      </w:r>
      <w:r w:rsidR="0074349D">
        <w:rPr>
          <w:rStyle w:val="c3"/>
          <w:b/>
          <w:bCs/>
          <w:color w:val="000000"/>
          <w:sz w:val="28"/>
          <w:szCs w:val="28"/>
        </w:rPr>
        <w:t>Провела: учитель подготовительного класса</w:t>
      </w:r>
    </w:p>
    <w:p w:rsidR="0074349D" w:rsidRDefault="0074349D" w:rsidP="0074349D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Ваниева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Ф.С.</w:t>
      </w:r>
    </w:p>
    <w:p w:rsidR="0074349D" w:rsidRDefault="0074349D" w:rsidP="0074349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4349D" w:rsidRDefault="00A729F4" w:rsidP="0074349D">
      <w:pPr>
        <w:pStyle w:val="c1"/>
        <w:shd w:val="clear" w:color="auto" w:fill="FFFFFF"/>
        <w:tabs>
          <w:tab w:val="left" w:pos="3960"/>
        </w:tabs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2020</w:t>
      </w:r>
      <w:r w:rsidR="0074349D">
        <w:rPr>
          <w:rStyle w:val="c3"/>
          <w:b/>
          <w:bCs/>
          <w:color w:val="000000"/>
          <w:sz w:val="28"/>
          <w:szCs w:val="28"/>
        </w:rPr>
        <w:t xml:space="preserve"> год.</w:t>
      </w:r>
    </w:p>
    <w:p w:rsidR="0074349D" w:rsidRDefault="0074349D"/>
    <w:sectPr w:rsidR="0074349D" w:rsidSect="007434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1537"/>
    <w:multiLevelType w:val="multilevel"/>
    <w:tmpl w:val="374C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40"/>
    <w:rsid w:val="00233667"/>
    <w:rsid w:val="0074349D"/>
    <w:rsid w:val="00835840"/>
    <w:rsid w:val="00A729F4"/>
    <w:rsid w:val="00C1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0"/>
  </w:style>
  <w:style w:type="paragraph" w:styleId="1">
    <w:name w:val="heading 1"/>
    <w:basedOn w:val="a"/>
    <w:link w:val="10"/>
    <w:uiPriority w:val="9"/>
    <w:qFormat/>
    <w:rsid w:val="00835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840"/>
    <w:rPr>
      <w:color w:val="0000FF"/>
      <w:u w:val="single"/>
    </w:rPr>
  </w:style>
  <w:style w:type="character" w:styleId="a4">
    <w:name w:val="Emphasis"/>
    <w:basedOn w:val="a0"/>
    <w:uiPriority w:val="20"/>
    <w:qFormat/>
    <w:rsid w:val="00835840"/>
    <w:rPr>
      <w:i/>
      <w:iCs/>
    </w:rPr>
  </w:style>
  <w:style w:type="paragraph" w:styleId="a5">
    <w:name w:val="Normal (Web)"/>
    <w:basedOn w:val="a"/>
    <w:uiPriority w:val="99"/>
    <w:semiHidden/>
    <w:unhideWhenUsed/>
    <w:rsid w:val="0083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840"/>
    <w:rPr>
      <w:b/>
      <w:bCs/>
    </w:rPr>
  </w:style>
  <w:style w:type="character" w:customStyle="1" w:styleId="full-screen-content-activate">
    <w:name w:val="full-screen-content-activate"/>
    <w:basedOn w:val="a0"/>
    <w:rsid w:val="00835840"/>
  </w:style>
  <w:style w:type="paragraph" w:customStyle="1" w:styleId="c12">
    <w:name w:val="c12"/>
    <w:basedOn w:val="a"/>
    <w:rsid w:val="007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349D"/>
  </w:style>
  <w:style w:type="character" w:customStyle="1" w:styleId="c6">
    <w:name w:val="c6"/>
    <w:basedOn w:val="a0"/>
    <w:rsid w:val="0074349D"/>
  </w:style>
  <w:style w:type="character" w:customStyle="1" w:styleId="c11">
    <w:name w:val="c11"/>
    <w:basedOn w:val="a0"/>
    <w:rsid w:val="0074349D"/>
  </w:style>
  <w:style w:type="character" w:customStyle="1" w:styleId="c10">
    <w:name w:val="c10"/>
    <w:basedOn w:val="a0"/>
    <w:rsid w:val="0074349D"/>
  </w:style>
  <w:style w:type="character" w:customStyle="1" w:styleId="c3">
    <w:name w:val="c3"/>
    <w:basedOn w:val="a0"/>
    <w:rsid w:val="0074349D"/>
  </w:style>
  <w:style w:type="paragraph" w:customStyle="1" w:styleId="c8">
    <w:name w:val="c8"/>
    <w:basedOn w:val="a"/>
    <w:rsid w:val="007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13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921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9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66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3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1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1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0%D0%B8%D0%BD%D0%B0_%D0%A0%D0%B0%D1%81%D0%BA%D0%BE%D0%B2%D0%B0/o%D0%9C%D0%B0%D1%80%D0%B8%D0%BD%D0%B0%20%D0%A0%D0%B0%D1%81%D0%BA%D0%BE%D0%B2%D0%B0" TargetMode="External"/><Relationship Id="rId13" Type="http://schemas.openxmlformats.org/officeDocument/2006/relationships/hyperlink" Target="mailto:stavd-d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E%D0%B2%D0%BE%D1%80%D0%BE%D1%81%D1%81%D0%B8%D0%B9%D1%81%D0%BA/o%D0%9D%D0%BE%D0%B2%D0%BE%D1%80%D0%BE%D1%81%D1%81%D0%B8%D0%B9%D1%81%D0%B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0%D0%BC%D0%B0%D0%BD%D1%81%D0%BA%D0%B8%D0%B9_%D0%BF%D0%BE%D0%BB%D1%83%D0%BE%D1%81%D1%82%D1%80%D0%BE%D0%B2/o%D0%A2%D0%B0%D0%BC%D0%B0%D0%BD%D1%81%D0%BA%D0%B8%D0%B9%20%D0%BF%D0%BE%D0%BB%D1%83%D0%BE%D1%81%D1%82%D1%80%D0%BE%D0%B2" TargetMode="External"/><Relationship Id="rId11" Type="http://schemas.openxmlformats.org/officeDocument/2006/relationships/hyperlink" Target="http://ru.wikipedia.org/wiki/%D0%9F%D0%B0%D1%80%D0%B0%D1%88%D1%8E%D1%82/o%D0%9F%D0%B0%D1%80%D0%B0%D1%88%D1%8E%D1%82" TargetMode="External"/><Relationship Id="rId5" Type="http://schemas.openxmlformats.org/officeDocument/2006/relationships/hyperlink" Target="https://urok.1sept.ru/%D1%81%D1%82%D0%B0%D1%82%D1%8C%D0%B8/629715/pril1.pp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0%D0%BE%D1%81%D1%81%D0%B8%D0%B9%D1%81%D0%BA%D0%B0%D1%8F_%D0%B3%D0%B2%D0%B0%D1%80%D0%B4%D0%B8%D1%8F/o%D0%A0%D0%BE%D1%81%D1%81%D0%B8%D0%B9%D1%81%D0%BA%D0%B0%D1%8F%20%D0%B3%D0%B2%D0%B0%D1%80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1%87%D0%B0%D1%80%D0%BE%D0%B2%D0%B0,_%D0%95%D0%B2%D0%B4%D0%BE%D0%BA%D0%B8%D1%8F_%D0%94%D0%B0%D0%B2%D1%8B%D0%B4%D0%BE%D0%B2%D0%BD%D0%B0/o%D0%91%D0%BE%D1%87%D0%B0%D1%80%D0%BE%D0%B2%D0%B0,%20%D0%95%D0%B2%D0%B4%D0%BE%D0%BA%D0%B8%D1%8F%20%D0%94%D0%B0%D0%B2%D1%8B%D0%B4%D0%BE%D0%B2%D0%BD%D0%B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7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2020-10-06T10:00:00Z</dcterms:created>
  <dcterms:modified xsi:type="dcterms:W3CDTF">2020-10-07T04:50:00Z</dcterms:modified>
</cp:coreProperties>
</file>